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C78" w:rsidRPr="004E2D93" w:rsidRDefault="004E2D93" w:rsidP="004E2D93">
      <w:pPr>
        <w:jc w:val="center"/>
        <w:rPr>
          <w:b/>
          <w:sz w:val="36"/>
          <w:szCs w:val="36"/>
          <w:u w:val="single"/>
        </w:rPr>
      </w:pPr>
      <w:r w:rsidRPr="004E2D93">
        <w:rPr>
          <w:b/>
          <w:sz w:val="36"/>
          <w:szCs w:val="36"/>
          <w:u w:val="single"/>
        </w:rPr>
        <w:t>Psychophysics of Dogs</w:t>
      </w:r>
    </w:p>
    <w:p w:rsidR="004E2D93" w:rsidRDefault="004E2D93" w:rsidP="004E2D93">
      <w:pPr>
        <w:jc w:val="center"/>
        <w:rPr>
          <w:b/>
          <w:u w:val="single"/>
        </w:rPr>
      </w:pPr>
    </w:p>
    <w:p w:rsidR="004E2D93" w:rsidRPr="004E2D93" w:rsidRDefault="004E2D93" w:rsidP="004E2D93">
      <w:pPr>
        <w:rPr>
          <w:b/>
          <w:sz w:val="36"/>
          <w:szCs w:val="36"/>
        </w:rPr>
      </w:pPr>
      <w:r w:rsidRPr="004E2D93">
        <w:rPr>
          <w:b/>
          <w:sz w:val="36"/>
          <w:szCs w:val="36"/>
        </w:rPr>
        <w:t>Olfaction (smell)</w:t>
      </w:r>
    </w:p>
    <w:p w:rsidR="004E2D93" w:rsidRDefault="004E2D93" w:rsidP="004E2D9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E2D93">
        <w:rPr>
          <w:sz w:val="24"/>
          <w:szCs w:val="24"/>
        </w:rPr>
        <w:t>Most developed sense</w:t>
      </w:r>
      <w:r w:rsidR="00C54F4A">
        <w:rPr>
          <w:sz w:val="24"/>
          <w:szCs w:val="24"/>
        </w:rPr>
        <w:t>.</w:t>
      </w:r>
    </w:p>
    <w:p w:rsidR="00C54F4A" w:rsidRPr="004E2D93" w:rsidRDefault="00C54F4A" w:rsidP="004E2D9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Can push air through different parts of their nose to smell o</w:t>
      </w:r>
      <w:bookmarkStart w:id="0" w:name="_GoBack"/>
      <w:bookmarkEnd w:id="0"/>
      <w:r>
        <w:rPr>
          <w:sz w:val="24"/>
          <w:szCs w:val="24"/>
        </w:rPr>
        <w:t xml:space="preserve">n different “levels”. </w:t>
      </w:r>
    </w:p>
    <w:p w:rsidR="004E2D93" w:rsidRPr="004E2D93" w:rsidRDefault="004E2D93" w:rsidP="004E2D93">
      <w:pPr>
        <w:ind w:left="360"/>
        <w:jc w:val="center"/>
        <w:rPr>
          <w:b/>
          <w:sz w:val="24"/>
          <w:szCs w:val="24"/>
          <w:u w:val="single"/>
        </w:rPr>
      </w:pPr>
      <w:r w:rsidRPr="004E2D93">
        <w:rPr>
          <w:b/>
          <w:noProof/>
          <w:sz w:val="24"/>
          <w:szCs w:val="24"/>
          <w:lang w:eastAsia="en-GB"/>
        </w:rPr>
        <w:drawing>
          <wp:inline distT="0" distB="0" distL="0" distR="0">
            <wp:extent cx="4476750" cy="14706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147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D93" w:rsidRPr="004E2D93" w:rsidRDefault="004E2D93" w:rsidP="004E2D93">
      <w:pPr>
        <w:ind w:left="360"/>
        <w:jc w:val="center"/>
        <w:rPr>
          <w:i/>
          <w:sz w:val="20"/>
          <w:szCs w:val="20"/>
        </w:rPr>
      </w:pPr>
      <w:r w:rsidRPr="004E2D93">
        <w:rPr>
          <w:i/>
          <w:sz w:val="20"/>
          <w:szCs w:val="20"/>
        </w:rPr>
        <w:t xml:space="preserve">(Table 3.1; </w:t>
      </w:r>
      <w:proofErr w:type="spellStart"/>
      <w:r w:rsidRPr="004E2D93">
        <w:rPr>
          <w:i/>
          <w:sz w:val="20"/>
          <w:szCs w:val="20"/>
        </w:rPr>
        <w:t>Freil</w:t>
      </w:r>
      <w:proofErr w:type="spellEnd"/>
      <w:r w:rsidRPr="004E2D93">
        <w:rPr>
          <w:i/>
          <w:sz w:val="20"/>
          <w:szCs w:val="20"/>
        </w:rPr>
        <w:t xml:space="preserve"> et al., 2016. Canine Centred Computing. Foundations and Trends in Human-Computer Interaction. Vol 10. 87)</w:t>
      </w:r>
    </w:p>
    <w:p w:rsidR="004E2D93" w:rsidRPr="004E2D93" w:rsidRDefault="004E2D93" w:rsidP="004E2D93">
      <w:pPr>
        <w:rPr>
          <w:b/>
          <w:sz w:val="36"/>
          <w:szCs w:val="36"/>
        </w:rPr>
      </w:pPr>
      <w:r w:rsidRPr="004E2D93">
        <w:rPr>
          <w:b/>
          <w:sz w:val="36"/>
          <w:szCs w:val="36"/>
        </w:rPr>
        <w:t>Hearing</w:t>
      </w:r>
    </w:p>
    <w:p w:rsidR="004E2D93" w:rsidRPr="004E2D93" w:rsidRDefault="004E2D93" w:rsidP="004E2D9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E2D93">
        <w:rPr>
          <w:sz w:val="24"/>
          <w:szCs w:val="24"/>
        </w:rPr>
        <w:t>Second most developed sense.</w:t>
      </w:r>
    </w:p>
    <w:p w:rsidR="004E2D93" w:rsidRPr="004E2D93" w:rsidRDefault="004E2D93" w:rsidP="004E2D9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E2D93">
        <w:rPr>
          <w:sz w:val="24"/>
          <w:szCs w:val="24"/>
        </w:rPr>
        <w:t>Wide range of frequencies which diminish with age.</w:t>
      </w:r>
    </w:p>
    <w:p w:rsidR="004E2D93" w:rsidRPr="004E2D93" w:rsidRDefault="004E2D93" w:rsidP="004E2D9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E2D93">
        <w:rPr>
          <w:sz w:val="24"/>
          <w:szCs w:val="24"/>
        </w:rPr>
        <w:t xml:space="preserve">Changes with the dogs’ ear shape! </w:t>
      </w:r>
    </w:p>
    <w:p w:rsidR="004E2D93" w:rsidRPr="004E2D93" w:rsidRDefault="004E2D93" w:rsidP="004E2D9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E2D93">
        <w:rPr>
          <w:sz w:val="24"/>
          <w:szCs w:val="24"/>
        </w:rPr>
        <w:t xml:space="preserve">Can hear higher frequencies. </w:t>
      </w:r>
    </w:p>
    <w:p w:rsidR="004E2D93" w:rsidRDefault="004E2D93" w:rsidP="004E2D93">
      <w:pPr>
        <w:ind w:left="360"/>
        <w:jc w:val="center"/>
      </w:pPr>
      <w:r>
        <w:rPr>
          <w:noProof/>
          <w:lang w:eastAsia="en-GB"/>
        </w:rPr>
        <w:drawing>
          <wp:inline distT="0" distB="0" distL="0" distR="0">
            <wp:extent cx="3762375" cy="11334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D93" w:rsidRDefault="004E2D93" w:rsidP="004E2D93">
      <w:pPr>
        <w:ind w:left="360"/>
        <w:jc w:val="center"/>
        <w:rPr>
          <w:i/>
          <w:sz w:val="20"/>
          <w:szCs w:val="20"/>
        </w:rPr>
      </w:pPr>
      <w:r w:rsidRPr="004E2D93">
        <w:rPr>
          <w:i/>
          <w:sz w:val="20"/>
          <w:szCs w:val="20"/>
        </w:rPr>
        <w:t>(</w:t>
      </w:r>
      <w:r w:rsidRPr="004E2D93">
        <w:rPr>
          <w:i/>
          <w:sz w:val="20"/>
          <w:szCs w:val="20"/>
        </w:rPr>
        <w:t>Table 3.2</w:t>
      </w:r>
      <w:r w:rsidRPr="004E2D93">
        <w:rPr>
          <w:i/>
          <w:sz w:val="20"/>
          <w:szCs w:val="20"/>
        </w:rPr>
        <w:t xml:space="preserve">; </w:t>
      </w:r>
      <w:proofErr w:type="spellStart"/>
      <w:r w:rsidRPr="004E2D93">
        <w:rPr>
          <w:i/>
          <w:sz w:val="20"/>
          <w:szCs w:val="20"/>
        </w:rPr>
        <w:t>Freil</w:t>
      </w:r>
      <w:proofErr w:type="spellEnd"/>
      <w:r w:rsidRPr="004E2D93">
        <w:rPr>
          <w:i/>
          <w:sz w:val="20"/>
          <w:szCs w:val="20"/>
        </w:rPr>
        <w:t xml:space="preserve"> et al., 2016. Canine Centred Computing. Foundations and Trends in Human-Computer Interaction. Vol 10. 87)</w:t>
      </w:r>
    </w:p>
    <w:p w:rsidR="00C54F4A" w:rsidRPr="004E2D93" w:rsidRDefault="00C54F4A" w:rsidP="004E2D93">
      <w:pPr>
        <w:ind w:left="360"/>
        <w:jc w:val="center"/>
        <w:rPr>
          <w:i/>
          <w:sz w:val="20"/>
          <w:szCs w:val="20"/>
        </w:rPr>
      </w:pPr>
    </w:p>
    <w:p w:rsidR="004E2D93" w:rsidRPr="004E2D93" w:rsidRDefault="004E2D93" w:rsidP="004E2D93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Vision </w:t>
      </w:r>
    </w:p>
    <w:p w:rsidR="004E2D93" w:rsidRDefault="004E2D93" w:rsidP="004E2D9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See better in dim lighting (higher sensitivity to light)</w:t>
      </w:r>
    </w:p>
    <w:p w:rsidR="004E2D93" w:rsidRDefault="004E2D93" w:rsidP="004E2D9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Range of view varies across breed from 240 – 250 degrees</w:t>
      </w:r>
      <w:r w:rsidR="001C0BB1">
        <w:rPr>
          <w:sz w:val="24"/>
          <w:szCs w:val="24"/>
        </w:rPr>
        <w:t xml:space="preserve"> having a larger field of view</w:t>
      </w:r>
      <w:r w:rsidR="006D7F6A">
        <w:rPr>
          <w:sz w:val="24"/>
          <w:szCs w:val="24"/>
        </w:rPr>
        <w:t xml:space="preserve"> than humans (180 degrees). </w:t>
      </w:r>
    </w:p>
    <w:p w:rsidR="001C0BB1" w:rsidRDefault="006D7F6A" w:rsidP="004E2D9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Dogs are n</w:t>
      </w:r>
      <w:r w:rsidR="001C0BB1">
        <w:rPr>
          <w:sz w:val="24"/>
          <w:szCs w:val="24"/>
        </w:rPr>
        <w:t xml:space="preserve">ot as </w:t>
      </w:r>
      <w:r w:rsidR="00C54F4A">
        <w:rPr>
          <w:sz w:val="24"/>
          <w:szCs w:val="24"/>
        </w:rPr>
        <w:t>good as</w:t>
      </w:r>
      <w:r>
        <w:rPr>
          <w:sz w:val="24"/>
          <w:szCs w:val="24"/>
        </w:rPr>
        <w:t xml:space="preserve"> humans with </w:t>
      </w:r>
      <w:r w:rsidR="001C0BB1">
        <w:rPr>
          <w:sz w:val="24"/>
          <w:szCs w:val="24"/>
        </w:rPr>
        <w:t>depth perception</w:t>
      </w:r>
      <w:r w:rsidR="00C54F4A">
        <w:rPr>
          <w:sz w:val="24"/>
          <w:szCs w:val="24"/>
        </w:rPr>
        <w:t>.</w:t>
      </w:r>
      <w:r w:rsidR="001C0BB1">
        <w:rPr>
          <w:sz w:val="24"/>
          <w:szCs w:val="24"/>
        </w:rPr>
        <w:t xml:space="preserve"> </w:t>
      </w:r>
    </w:p>
    <w:p w:rsidR="001C0BB1" w:rsidRDefault="001C0BB1" w:rsidP="004E2D9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Different colour perception</w:t>
      </w:r>
      <w:r w:rsidR="00C54F4A">
        <w:rPr>
          <w:sz w:val="24"/>
          <w:szCs w:val="24"/>
        </w:rPr>
        <w:t xml:space="preserve"> (dichromatic) </w:t>
      </w:r>
    </w:p>
    <w:p w:rsidR="001C0BB1" w:rsidRPr="001C0BB1" w:rsidRDefault="001C0BB1" w:rsidP="001C0BB1">
      <w:pPr>
        <w:ind w:left="360"/>
        <w:rPr>
          <w:sz w:val="24"/>
          <w:szCs w:val="24"/>
        </w:rPr>
      </w:pPr>
    </w:p>
    <w:p w:rsidR="001C0BB1" w:rsidRPr="001C0BB1" w:rsidRDefault="001C0BB1" w:rsidP="001C0BB1">
      <w:pPr>
        <w:spacing w:after="150" w:line="256" w:lineRule="auto"/>
        <w:ind w:left="447"/>
        <w:jc w:val="center"/>
        <w:rPr>
          <w:i/>
          <w:sz w:val="20"/>
          <w:szCs w:val="20"/>
        </w:rPr>
      </w:pPr>
      <w:r w:rsidRPr="001C0BB1">
        <w:rPr>
          <w:i/>
          <w:noProof/>
          <w:sz w:val="20"/>
          <w:szCs w:val="20"/>
          <w:lang w:eastAsia="en-GB"/>
        </w:rPr>
        <w:drawing>
          <wp:inline distT="0" distB="0" distL="0" distR="0">
            <wp:extent cx="4114800" cy="8763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BB1" w:rsidRDefault="001C0BB1" w:rsidP="001C0BB1">
      <w:pPr>
        <w:spacing w:after="4" w:line="261" w:lineRule="auto"/>
        <w:ind w:left="439" w:hanging="10"/>
        <w:jc w:val="center"/>
        <w:rPr>
          <w:i/>
          <w:sz w:val="20"/>
          <w:szCs w:val="20"/>
        </w:rPr>
      </w:pPr>
      <w:r w:rsidRPr="001C0BB1">
        <w:rPr>
          <w:i/>
          <w:sz w:val="20"/>
          <w:szCs w:val="20"/>
        </w:rPr>
        <w:t>A full RGB spectrum showing how the same colour line would be perceived by a dog (Peter, 2013).</w:t>
      </w:r>
    </w:p>
    <w:p w:rsidR="00C54F4A" w:rsidRDefault="00C54F4A" w:rsidP="001C0BB1">
      <w:pPr>
        <w:spacing w:after="4" w:line="261" w:lineRule="auto"/>
        <w:ind w:left="439" w:hanging="10"/>
        <w:jc w:val="center"/>
        <w:rPr>
          <w:i/>
          <w:sz w:val="20"/>
          <w:szCs w:val="20"/>
        </w:rPr>
      </w:pPr>
    </w:p>
    <w:p w:rsidR="001C0BB1" w:rsidRDefault="001C0BB1" w:rsidP="001C0BB1">
      <w:pPr>
        <w:spacing w:after="4" w:line="261" w:lineRule="auto"/>
        <w:ind w:left="439" w:hanging="10"/>
        <w:rPr>
          <w:i/>
          <w:sz w:val="20"/>
          <w:szCs w:val="20"/>
        </w:rPr>
      </w:pPr>
    </w:p>
    <w:p w:rsidR="001C0BB1" w:rsidRPr="004E2D93" w:rsidRDefault="001C0BB1" w:rsidP="001C0BB1">
      <w:pPr>
        <w:rPr>
          <w:b/>
          <w:sz w:val="36"/>
          <w:szCs w:val="36"/>
        </w:rPr>
      </w:pPr>
      <w:r>
        <w:rPr>
          <w:b/>
          <w:sz w:val="36"/>
          <w:szCs w:val="36"/>
        </w:rPr>
        <w:t>Somatic sensation (skin)</w:t>
      </w:r>
    </w:p>
    <w:p w:rsidR="001C0BB1" w:rsidRPr="001C0BB1" w:rsidRDefault="001C0BB1" w:rsidP="001C0BB1">
      <w:pPr>
        <w:pStyle w:val="ListParagraph"/>
        <w:numPr>
          <w:ilvl w:val="0"/>
          <w:numId w:val="2"/>
        </w:numPr>
        <w:spacing w:after="4" w:line="261" w:lineRule="auto"/>
        <w:rPr>
          <w:i/>
          <w:sz w:val="24"/>
          <w:szCs w:val="24"/>
        </w:rPr>
      </w:pPr>
      <w:r w:rsidRPr="001C0BB1">
        <w:rPr>
          <w:sz w:val="24"/>
          <w:szCs w:val="24"/>
        </w:rPr>
        <w:t xml:space="preserve">Dogs mostly covered in hair. </w:t>
      </w:r>
    </w:p>
    <w:p w:rsidR="001C0BB1" w:rsidRPr="001C0BB1" w:rsidRDefault="001C0BB1" w:rsidP="001C0BB1">
      <w:pPr>
        <w:pStyle w:val="ListParagraph"/>
        <w:numPr>
          <w:ilvl w:val="0"/>
          <w:numId w:val="2"/>
        </w:numPr>
        <w:spacing w:after="4" w:line="261" w:lineRule="auto"/>
        <w:rPr>
          <w:i/>
          <w:sz w:val="24"/>
          <w:szCs w:val="24"/>
        </w:rPr>
      </w:pPr>
      <w:r w:rsidRPr="001C0BB1">
        <w:rPr>
          <w:sz w:val="24"/>
          <w:szCs w:val="24"/>
        </w:rPr>
        <w:t xml:space="preserve">On dogs, hairy skin </w:t>
      </w: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Tylotrich</w:t>
      </w:r>
      <w:proofErr w:type="spellEnd"/>
      <w:r>
        <w:rPr>
          <w:sz w:val="24"/>
          <w:szCs w:val="24"/>
        </w:rPr>
        <w:t xml:space="preserve">) </w:t>
      </w:r>
      <w:r w:rsidRPr="001C0BB1">
        <w:rPr>
          <w:sz w:val="24"/>
          <w:szCs w:val="24"/>
        </w:rPr>
        <w:t xml:space="preserve">reduced perception compared to human skin. </w:t>
      </w:r>
    </w:p>
    <w:p w:rsidR="001C0BB1" w:rsidRPr="001C0BB1" w:rsidRDefault="001C0BB1" w:rsidP="001C0BB1">
      <w:pPr>
        <w:pStyle w:val="ListParagraph"/>
        <w:numPr>
          <w:ilvl w:val="0"/>
          <w:numId w:val="2"/>
        </w:numPr>
        <w:spacing w:after="4" w:line="261" w:lineRule="auto"/>
        <w:rPr>
          <w:i/>
          <w:sz w:val="24"/>
          <w:szCs w:val="24"/>
        </w:rPr>
      </w:pPr>
      <w:r w:rsidRPr="001C0BB1">
        <w:rPr>
          <w:sz w:val="24"/>
          <w:szCs w:val="24"/>
        </w:rPr>
        <w:t>Coat types and densities reduce nerve resolution which affects precision of touch.</w:t>
      </w:r>
    </w:p>
    <w:p w:rsidR="001C0BB1" w:rsidRPr="001C0BB1" w:rsidRDefault="001C0BB1" w:rsidP="001C0BB1">
      <w:pPr>
        <w:pStyle w:val="ListParagraph"/>
        <w:numPr>
          <w:ilvl w:val="0"/>
          <w:numId w:val="2"/>
        </w:numPr>
        <w:spacing w:after="4" w:line="261" w:lineRule="auto"/>
        <w:rPr>
          <w:i/>
          <w:sz w:val="24"/>
          <w:szCs w:val="24"/>
        </w:rPr>
      </w:pPr>
      <w:r>
        <w:rPr>
          <w:sz w:val="24"/>
          <w:szCs w:val="24"/>
        </w:rPr>
        <w:t>Footpads on dogs have sensory abilities to explore objects.</w:t>
      </w:r>
    </w:p>
    <w:p w:rsidR="001C0BB1" w:rsidRPr="001C0BB1" w:rsidRDefault="001C0BB1" w:rsidP="001C0BB1">
      <w:pPr>
        <w:pStyle w:val="ListParagraph"/>
        <w:numPr>
          <w:ilvl w:val="0"/>
          <w:numId w:val="2"/>
        </w:numPr>
        <w:spacing w:after="4" w:line="261" w:lineRule="auto"/>
        <w:rPr>
          <w:i/>
          <w:sz w:val="24"/>
          <w:szCs w:val="24"/>
        </w:rPr>
      </w:pPr>
      <w:r>
        <w:rPr>
          <w:sz w:val="24"/>
          <w:szCs w:val="24"/>
        </w:rPr>
        <w:t xml:space="preserve">Dogs whiskers highly sensitive extending their vision like regular hairs. </w:t>
      </w:r>
    </w:p>
    <w:p w:rsidR="001C0BB1" w:rsidRPr="001C0BB1" w:rsidRDefault="001C0BB1" w:rsidP="001C0BB1">
      <w:pPr>
        <w:pStyle w:val="ListParagraph"/>
        <w:spacing w:after="4" w:line="261" w:lineRule="auto"/>
        <w:ind w:left="1149"/>
        <w:rPr>
          <w:i/>
          <w:sz w:val="24"/>
          <w:szCs w:val="24"/>
        </w:rPr>
      </w:pPr>
    </w:p>
    <w:p w:rsidR="004E2D93" w:rsidRDefault="001C0BB1" w:rsidP="004E2D93">
      <w:pPr>
        <w:ind w:left="360"/>
        <w:jc w:val="center"/>
      </w:pPr>
      <w:r>
        <w:rPr>
          <w:noProof/>
          <w:lang w:eastAsia="en-GB"/>
        </w:rPr>
        <w:drawing>
          <wp:inline distT="0" distB="0" distL="0" distR="0">
            <wp:extent cx="4524375" cy="34194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BB1" w:rsidRPr="004E2D93" w:rsidRDefault="001C0BB1" w:rsidP="001C0BB1">
      <w:pPr>
        <w:ind w:left="360"/>
        <w:jc w:val="center"/>
        <w:rPr>
          <w:i/>
          <w:sz w:val="20"/>
          <w:szCs w:val="20"/>
        </w:rPr>
      </w:pPr>
      <w:r w:rsidRPr="004E2D93">
        <w:rPr>
          <w:i/>
          <w:sz w:val="20"/>
          <w:szCs w:val="20"/>
        </w:rPr>
        <w:t>(</w:t>
      </w:r>
      <w:r>
        <w:rPr>
          <w:i/>
          <w:sz w:val="20"/>
          <w:szCs w:val="20"/>
        </w:rPr>
        <w:t>Table 3.</w:t>
      </w:r>
      <w:r w:rsidRPr="004E2D93">
        <w:rPr>
          <w:i/>
          <w:sz w:val="20"/>
          <w:szCs w:val="20"/>
        </w:rPr>
        <w:t xml:space="preserve">; </w:t>
      </w:r>
      <w:proofErr w:type="spellStart"/>
      <w:r w:rsidRPr="004E2D93">
        <w:rPr>
          <w:i/>
          <w:sz w:val="20"/>
          <w:szCs w:val="20"/>
        </w:rPr>
        <w:t>Freil</w:t>
      </w:r>
      <w:proofErr w:type="spellEnd"/>
      <w:r w:rsidRPr="004E2D93">
        <w:rPr>
          <w:i/>
          <w:sz w:val="20"/>
          <w:szCs w:val="20"/>
        </w:rPr>
        <w:t xml:space="preserve"> et al., 2016. Canine Centred Computing. Foundations and Trends in Human-Computer Interaction. Vol 10. 87)</w:t>
      </w:r>
    </w:p>
    <w:p w:rsidR="001C0BB1" w:rsidRPr="004E2D93" w:rsidRDefault="001C0BB1" w:rsidP="004E2D93">
      <w:pPr>
        <w:ind w:left="360"/>
        <w:jc w:val="center"/>
      </w:pPr>
    </w:p>
    <w:sectPr w:rsidR="001C0BB1" w:rsidRPr="004E2D9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6426F"/>
    <w:multiLevelType w:val="hybridMultilevel"/>
    <w:tmpl w:val="E2825742"/>
    <w:lvl w:ilvl="0" w:tplc="08090001">
      <w:start w:val="1"/>
      <w:numFmt w:val="bullet"/>
      <w:lvlText w:val=""/>
      <w:lvlJc w:val="left"/>
      <w:pPr>
        <w:ind w:left="114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9" w:hanging="360"/>
      </w:pPr>
      <w:rPr>
        <w:rFonts w:ascii="Wingdings" w:hAnsi="Wingdings" w:hint="default"/>
      </w:rPr>
    </w:lvl>
  </w:abstractNum>
  <w:abstractNum w:abstractNumId="1" w15:restartNumberingAfterBreak="0">
    <w:nsid w:val="1D3D703C"/>
    <w:multiLevelType w:val="hybridMultilevel"/>
    <w:tmpl w:val="3E222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D93"/>
    <w:rsid w:val="001C0BB1"/>
    <w:rsid w:val="00204A84"/>
    <w:rsid w:val="004E2D93"/>
    <w:rsid w:val="006D7F6A"/>
    <w:rsid w:val="009568E5"/>
    <w:rsid w:val="00C54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0E27F"/>
  <w15:chartTrackingRefBased/>
  <w15:docId w15:val="{7F214254-EC00-454A-B33F-6EE1F3F31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2D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42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ilyena hirskyj-douglas</dc:creator>
  <cp:keywords/>
  <dc:description/>
  <cp:lastModifiedBy>ilyena hirskyj-douglas</cp:lastModifiedBy>
  <cp:revision>2</cp:revision>
  <dcterms:created xsi:type="dcterms:W3CDTF">2017-04-25T12:28:00Z</dcterms:created>
  <dcterms:modified xsi:type="dcterms:W3CDTF">2017-04-25T16:16:00Z</dcterms:modified>
</cp:coreProperties>
</file>